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77C98" w14:textId="77777777" w:rsidR="00907241" w:rsidRDefault="00907241" w:rsidP="0090724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6457">
        <w:rPr>
          <w:rFonts w:ascii="Times New Roman" w:hAnsi="Times New Roman" w:cs="Times New Roman"/>
          <w:b/>
          <w:sz w:val="24"/>
          <w:szCs w:val="24"/>
        </w:rPr>
        <w:t>МИНИМАЛЬНЫЙ ПЕРЕЧЕНЬ</w:t>
      </w:r>
      <w:r w:rsidRPr="002E64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ДОКУМЕНТОВ, ПРЕДОСТАВЛЯЕМЫХ ЗАЯВИТЕЛЕМ</w:t>
      </w:r>
    </w:p>
    <w:p w14:paraId="3113A185" w14:textId="77777777" w:rsidR="00907241" w:rsidRDefault="00907241" w:rsidP="0090724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283E09" w14:textId="77777777" w:rsidR="00907241" w:rsidRPr="00C74BB3" w:rsidRDefault="00907241" w:rsidP="00907241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C74BB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ОЧЕНЬ </w:t>
      </w:r>
      <w:proofErr w:type="gramStart"/>
      <w:r w:rsidRPr="00C74BB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ВАЖНО:  КОПИИ</w:t>
      </w:r>
      <w:proofErr w:type="gramEnd"/>
      <w:r w:rsidRPr="00C74BB3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 ПЕРЕЧИСЛЕННЫХ НИЖЕ ДОКУМЕНТОВ В ОБЯЗАТЕЛЬНОМ ПОРЯДКЕ ПОДЛЕЖАТ СБОРУ И ХРАНЕНИЮ В АРХИВЕ СЦ АО «ЭЙРВЭЙЗ ТЕХНИКС» НА ЭЛЕКТРОННОМ, ЛИБО БУМАЖНОМ НОСИТЕЛЕ </w:t>
      </w:r>
    </w:p>
    <w:p w14:paraId="77E0CD7C" w14:textId="77777777" w:rsidR="00907241" w:rsidRDefault="00907241" w:rsidP="009072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3815AC" w14:textId="77777777" w:rsidR="00907241" w:rsidRPr="002E6457" w:rsidRDefault="00907241" w:rsidP="0090724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>Текущие статусы ВС, отражающие:</w:t>
      </w:r>
    </w:p>
    <w:p w14:paraId="30A41245" w14:textId="77777777" w:rsidR="00907241" w:rsidRPr="002E6457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7" w:hanging="13"/>
        <w:jc w:val="both"/>
        <w:rPr>
          <w:rFonts w:ascii="Times New Roman" w:hAnsi="Times New Roman" w:cs="Times New Roman"/>
          <w:color w:val="FF0000"/>
          <w:spacing w:val="-1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Сведения о сроках выполнения обязательных бюллетеней, директив летной год</w:t>
      </w:r>
      <w:r w:rsidRPr="002E64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softHyphen/>
      </w: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>ности, разовых осмотров и проверок на ВС. Учетные данные, подтверждающие выполне</w:t>
      </w: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ние эксплуатационных и обязательных бюллетеней, директив летной годности, модификаций, разовых проверок </w:t>
      </w:r>
      <w:r w:rsidRPr="002E64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 осмотров АТ (при необходимости); а также сведения об отсутствии изменений конструкции ВС;</w:t>
      </w:r>
    </w:p>
    <w:p w14:paraId="215DB00B" w14:textId="77777777" w:rsidR="00907241" w:rsidRPr="002E6457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right="7" w:firstLine="5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>Статус крайнего и следующего выполнения работ согласно ПТО ВС;</w:t>
      </w:r>
    </w:p>
    <w:p w14:paraId="22375AB5" w14:textId="77777777" w:rsidR="00907241" w:rsidRPr="002E6457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before="7" w:line="274" w:lineRule="exact"/>
        <w:ind w:left="5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компонентов двигателя быстрой замены;</w:t>
      </w:r>
    </w:p>
    <w:p w14:paraId="409F9AE2" w14:textId="77777777" w:rsidR="00907241" w:rsidRPr="002E6457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before="7" w:line="274" w:lineRule="exact"/>
        <w:ind w:left="5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>Отчеты с последнего ремонта двигателей, шасси и ВСУ;</w:t>
      </w:r>
    </w:p>
    <w:p w14:paraId="4605B4BB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before="7" w:line="274" w:lineRule="exact"/>
        <w:ind w:left="554"/>
        <w:jc w:val="both"/>
        <w:rPr>
          <w:rFonts w:ascii="Times New Roman" w:hAnsi="Times New Roman" w:cs="Times New Roman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</w:t>
      </w:r>
      <w:proofErr w:type="gramStart"/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6C77C0">
        <w:rPr>
          <w:rFonts w:ascii="Times New Roman" w:hAnsi="Times New Roman" w:cs="Times New Roman"/>
          <w:sz w:val="24"/>
          <w:szCs w:val="24"/>
        </w:rPr>
        <w:t xml:space="preserve"> крайнему</w:t>
      </w:r>
      <w:proofErr w:type="gramEnd"/>
      <w:r w:rsidRPr="006C77C0">
        <w:rPr>
          <w:rFonts w:ascii="Times New Roman" w:hAnsi="Times New Roman" w:cs="Times New Roman"/>
          <w:sz w:val="24"/>
          <w:szCs w:val="24"/>
        </w:rPr>
        <w:t xml:space="preserve"> ремонту, восстановлению характеристик, гонке двигателей;</w:t>
      </w:r>
    </w:p>
    <w:p w14:paraId="63F34199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before="7" w:line="274" w:lineRule="exact"/>
        <w:ind w:left="554"/>
        <w:jc w:val="both"/>
        <w:rPr>
          <w:rFonts w:ascii="Times New Roman" w:hAnsi="Times New Roman" w:cs="Times New Roman"/>
          <w:sz w:val="24"/>
          <w:szCs w:val="24"/>
        </w:rPr>
      </w:pPr>
      <w:r w:rsidRPr="006C77C0">
        <w:rPr>
          <w:rFonts w:ascii="Times New Roman" w:hAnsi="Times New Roman" w:cs="Times New Roman"/>
          <w:sz w:val="24"/>
          <w:szCs w:val="24"/>
        </w:rPr>
        <w:t>Бортовые журналы, журнал учета состояния планера, двигателей, шасси, ВСУ;</w:t>
      </w:r>
    </w:p>
    <w:p w14:paraId="0628785B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средств </w:t>
      </w:r>
      <w:r w:rsidRPr="006C77C0">
        <w:rPr>
          <w:rFonts w:ascii="Times New Roman" w:hAnsi="Times New Roman" w:cs="Times New Roman"/>
          <w:sz w:val="24"/>
          <w:szCs w:val="24"/>
        </w:rPr>
        <w:t>связи и оборудования для полетов в заявленных условиях на</w:t>
      </w:r>
      <w:r w:rsidRPr="006C77C0">
        <w:rPr>
          <w:rFonts w:ascii="Times New Roman" w:hAnsi="Times New Roman" w:cs="Times New Roman"/>
          <w:sz w:val="24"/>
          <w:szCs w:val="24"/>
        </w:rPr>
        <w:softHyphen/>
        <w:t>вигации;</w:t>
      </w:r>
    </w:p>
    <w:p w14:paraId="599DF281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14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6C77C0">
        <w:rPr>
          <w:rFonts w:ascii="Times New Roman" w:hAnsi="Times New Roman" w:cs="Times New Roman"/>
          <w:sz w:val="24"/>
          <w:szCs w:val="24"/>
        </w:rPr>
        <w:t>Учетные данные о наработке планера, двигателей, шасси, ВСУ, и компонентов согласно перечня агрегатов с ограниченным ресурсом (сроком службы), данные по наработке;</w:t>
      </w:r>
    </w:p>
    <w:p w14:paraId="1B6D2897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14" w:hanging="13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6C77C0">
        <w:rPr>
          <w:rFonts w:ascii="Times New Roman" w:hAnsi="Times New Roman" w:cs="Times New Roman"/>
          <w:sz w:val="24"/>
          <w:szCs w:val="24"/>
        </w:rPr>
        <w:t>Пономерная</w:t>
      </w:r>
      <w:proofErr w:type="spellEnd"/>
      <w:r w:rsidRPr="006C77C0">
        <w:rPr>
          <w:rFonts w:ascii="Times New Roman" w:hAnsi="Times New Roman" w:cs="Times New Roman"/>
          <w:sz w:val="24"/>
          <w:szCs w:val="24"/>
        </w:rPr>
        <w:t xml:space="preserve"> документация о выполнении программы контроля коррозийного состояния ВС согласно ПТО;</w:t>
      </w:r>
    </w:p>
    <w:p w14:paraId="45BAE7A5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77C0">
        <w:rPr>
          <w:rFonts w:ascii="Times New Roman" w:hAnsi="Times New Roman" w:cs="Times New Roman"/>
          <w:sz w:val="24"/>
          <w:szCs w:val="24"/>
        </w:rPr>
        <w:t xml:space="preserve"> Карты-наряды с приложениями на выполнение периодических форм ТО на ЭВС за время эксплуатации;</w:t>
      </w:r>
    </w:p>
    <w:p w14:paraId="2E558706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77C0">
        <w:rPr>
          <w:rFonts w:ascii="Times New Roman" w:hAnsi="Times New Roman" w:cs="Times New Roman"/>
          <w:sz w:val="24"/>
          <w:szCs w:val="24"/>
        </w:rPr>
        <w:t xml:space="preserve"> Информация об инцидентах, повреждениях ВС;</w:t>
      </w:r>
    </w:p>
    <w:p w14:paraId="2229C21B" w14:textId="77777777" w:rsidR="00907241" w:rsidRPr="006C77C0" w:rsidRDefault="00907241" w:rsidP="00907241">
      <w:pPr>
        <w:numPr>
          <w:ilvl w:val="0"/>
          <w:numId w:val="1"/>
        </w:numPr>
        <w:shd w:val="clear" w:color="auto" w:fill="FFFFFF"/>
        <w:tabs>
          <w:tab w:val="left" w:pos="972"/>
        </w:tabs>
        <w:spacing w:line="274" w:lineRule="exact"/>
        <w:ind w:left="567" w:right="2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C77C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C77C0">
        <w:rPr>
          <w:rFonts w:ascii="Times New Roman" w:hAnsi="Times New Roman" w:cs="Times New Roman"/>
          <w:sz w:val="24"/>
          <w:szCs w:val="24"/>
        </w:rPr>
        <w:t>Доступ к технической документации производителя.  Предоставить онлайн доступ к базе документации на сайте производителя ВС).</w:t>
      </w:r>
    </w:p>
    <w:p w14:paraId="37083FE1" w14:textId="77777777" w:rsidR="00907241" w:rsidRPr="002E6457" w:rsidRDefault="00907241" w:rsidP="00907241">
      <w:pPr>
        <w:shd w:val="clear" w:color="auto" w:fill="FFFFFF"/>
        <w:tabs>
          <w:tab w:val="left" w:pos="972"/>
        </w:tabs>
        <w:spacing w:line="274" w:lineRule="exact"/>
        <w:ind w:left="547" w:right="29"/>
        <w:jc w:val="both"/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</w:pPr>
    </w:p>
    <w:p w14:paraId="52876BCF" w14:textId="77777777" w:rsidR="00907241" w:rsidRPr="002E6457" w:rsidRDefault="00907241" w:rsidP="00907241">
      <w:pPr>
        <w:pStyle w:val="a3"/>
        <w:shd w:val="clear" w:color="auto" w:fill="FFFFFF"/>
        <w:spacing w:line="274" w:lineRule="exact"/>
        <w:ind w:left="5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Обеспечить доступ для физической инспекции ВС с включенным бортовым питанием и доступом </w:t>
      </w:r>
      <w:proofErr w:type="gramStart"/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>к внутренним отсеком</w:t>
      </w:r>
      <w:proofErr w:type="gramEnd"/>
      <w:r w:rsidRPr="002E64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агрегатам ВС. </w:t>
      </w:r>
    </w:p>
    <w:p w14:paraId="303FD292" w14:textId="77777777" w:rsidR="00907241" w:rsidRPr="002E6457" w:rsidRDefault="00907241" w:rsidP="00907241">
      <w:pPr>
        <w:pStyle w:val="a3"/>
        <w:shd w:val="clear" w:color="auto" w:fill="FFFFFF"/>
        <w:spacing w:line="274" w:lineRule="exact"/>
        <w:ind w:left="554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1B7DF3DF" w14:textId="77777777" w:rsidR="00907241" w:rsidRPr="002E6457" w:rsidRDefault="00907241" w:rsidP="00907241">
      <w:pPr>
        <w:shd w:val="clear" w:color="auto" w:fill="FFFFFF"/>
        <w:spacing w:line="274" w:lineRule="exact"/>
        <w:ind w:firstLine="554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2E64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Представить для проверки:</w:t>
      </w:r>
    </w:p>
    <w:p w14:paraId="4A017AC4" w14:textId="77777777" w:rsidR="00907241" w:rsidRPr="002E6457" w:rsidRDefault="00907241" w:rsidP="00907241">
      <w:pPr>
        <w:shd w:val="clear" w:color="auto" w:fill="FFFFFF"/>
        <w:spacing w:line="274" w:lineRule="exact"/>
        <w:ind w:firstLine="554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14:paraId="35CF995B" w14:textId="77777777" w:rsidR="00907241" w:rsidRPr="002E6457" w:rsidRDefault="00907241" w:rsidP="00907241">
      <w:pPr>
        <w:ind w:left="567"/>
        <w:rPr>
          <w:rFonts w:ascii="Times New Roman" w:hAnsi="Times New Roman" w:cs="Times New Roman"/>
          <w:sz w:val="24"/>
          <w:szCs w:val="24"/>
        </w:rPr>
      </w:pPr>
      <w:r w:rsidRPr="002E6457">
        <w:rPr>
          <w:rFonts w:ascii="Times New Roman" w:hAnsi="Times New Roman" w:cs="Times New Roman"/>
          <w:sz w:val="24"/>
          <w:szCs w:val="24"/>
        </w:rPr>
        <w:t>2.1. Судовую документацию (Экспортный сертификат летной годности, Сертификат летной годности гражданского ВС, Свидетельство о регистрации воздушного судна, Удостоверение о годности гражданского ВС по шуму на местности, Разрешение на бортовые радиостанции, используемые на гражданском ВС);</w:t>
      </w:r>
    </w:p>
    <w:p w14:paraId="783AFDF7" w14:textId="77777777" w:rsidR="00907241" w:rsidRPr="002E6457" w:rsidRDefault="00907241" w:rsidP="00907241">
      <w:pPr>
        <w:ind w:left="567"/>
        <w:rPr>
          <w:rFonts w:ascii="Times New Roman" w:hAnsi="Times New Roman" w:cs="Times New Roman"/>
          <w:sz w:val="24"/>
          <w:szCs w:val="24"/>
        </w:rPr>
      </w:pPr>
      <w:r w:rsidRPr="002E6457">
        <w:rPr>
          <w:rFonts w:ascii="Times New Roman" w:hAnsi="Times New Roman" w:cs="Times New Roman"/>
          <w:sz w:val="24"/>
          <w:szCs w:val="24"/>
        </w:rPr>
        <w:t xml:space="preserve">2.2. Перечень аварийно-спасательного </w:t>
      </w:r>
      <w:proofErr w:type="gramStart"/>
      <w:r w:rsidRPr="002E6457">
        <w:rPr>
          <w:rFonts w:ascii="Times New Roman" w:hAnsi="Times New Roman" w:cs="Times New Roman"/>
          <w:sz w:val="24"/>
          <w:szCs w:val="24"/>
        </w:rPr>
        <w:t>оборудования  ВС</w:t>
      </w:r>
      <w:proofErr w:type="gramEnd"/>
      <w:r w:rsidRPr="002E6457">
        <w:rPr>
          <w:rFonts w:ascii="Times New Roman" w:hAnsi="Times New Roman" w:cs="Times New Roman"/>
          <w:sz w:val="24"/>
          <w:szCs w:val="24"/>
        </w:rPr>
        <w:t>, схема расположения пассажирского оборудования в кабине ВС;</w:t>
      </w:r>
    </w:p>
    <w:p w14:paraId="0A2DD8A1" w14:textId="77777777" w:rsidR="00907241" w:rsidRPr="002E6457" w:rsidRDefault="00907241" w:rsidP="00907241">
      <w:pPr>
        <w:ind w:left="567"/>
        <w:rPr>
          <w:rFonts w:ascii="Times New Roman" w:hAnsi="Times New Roman" w:cs="Times New Roman"/>
          <w:sz w:val="24"/>
          <w:szCs w:val="24"/>
        </w:rPr>
      </w:pPr>
      <w:r w:rsidRPr="002E6457">
        <w:rPr>
          <w:rFonts w:ascii="Times New Roman" w:hAnsi="Times New Roman" w:cs="Times New Roman"/>
          <w:sz w:val="24"/>
          <w:szCs w:val="24"/>
        </w:rPr>
        <w:t>2.3 Актуальные ревизии РТЭ</w:t>
      </w:r>
      <w:r>
        <w:rPr>
          <w:rFonts w:ascii="Times New Roman" w:hAnsi="Times New Roman" w:cs="Times New Roman"/>
          <w:sz w:val="24"/>
          <w:szCs w:val="24"/>
        </w:rPr>
        <w:t>, РТО</w:t>
      </w:r>
      <w:r w:rsidRPr="002E645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E6457">
        <w:rPr>
          <w:rFonts w:ascii="Times New Roman" w:hAnsi="Times New Roman" w:cs="Times New Roman"/>
          <w:sz w:val="24"/>
          <w:szCs w:val="24"/>
        </w:rPr>
        <w:t>РЛЭ  перечня</w:t>
      </w:r>
      <w:proofErr w:type="gramEnd"/>
      <w:r w:rsidRPr="002E6457">
        <w:rPr>
          <w:rFonts w:ascii="Times New Roman" w:hAnsi="Times New Roman" w:cs="Times New Roman"/>
          <w:sz w:val="24"/>
          <w:szCs w:val="24"/>
        </w:rPr>
        <w:t xml:space="preserve"> минимально исправного оборудования ВС.</w:t>
      </w:r>
    </w:p>
    <w:p w14:paraId="1BDC618C" w14:textId="77777777" w:rsidR="00907241" w:rsidRPr="002E6457" w:rsidRDefault="00907241" w:rsidP="009072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96EF27" w14:textId="77777777" w:rsidR="00907241" w:rsidRPr="002E6457" w:rsidRDefault="00907241" w:rsidP="00907241">
      <w:pPr>
        <w:ind w:left="567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E6457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</w:p>
    <w:p w14:paraId="6961AD51" w14:textId="77777777" w:rsidR="00907241" w:rsidRPr="002E6457" w:rsidRDefault="00907241" w:rsidP="00907241">
      <w:pPr>
        <w:ind w:left="567"/>
        <w:rPr>
          <w:rFonts w:ascii="Times New Roman" w:hAnsi="Times New Roman" w:cs="Times New Roman"/>
          <w:sz w:val="24"/>
          <w:szCs w:val="24"/>
        </w:rPr>
      </w:pPr>
      <w:r w:rsidRPr="002E6457">
        <w:rPr>
          <w:rFonts w:ascii="Times New Roman" w:hAnsi="Times New Roman" w:cs="Times New Roman"/>
          <w:sz w:val="24"/>
          <w:szCs w:val="24"/>
        </w:rPr>
        <w:t>Копии всех документов должны быть заверены представителем Заявителя (подпись и печать).</w:t>
      </w:r>
    </w:p>
    <w:p w14:paraId="6342E9E5" w14:textId="77777777" w:rsidR="00AD04B1" w:rsidRPr="00907241" w:rsidRDefault="00AD04B1" w:rsidP="00907241"/>
    <w:sectPr w:rsidR="00AD04B1" w:rsidRPr="00907241" w:rsidSect="00D656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3067E"/>
    <w:multiLevelType w:val="singleLevel"/>
    <w:tmpl w:val="39F24FE8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41"/>
    <w:rsid w:val="00907241"/>
    <w:rsid w:val="00AD04B1"/>
    <w:rsid w:val="00D6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F2D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72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Macintosh Word</Application>
  <DocSecurity>0</DocSecurity>
  <Lines>16</Lines>
  <Paragraphs>4</Paragraphs>
  <ScaleCrop>false</ScaleCrop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Bukalov</dc:creator>
  <cp:keywords/>
  <dc:description/>
  <cp:lastModifiedBy>Alexander Bukalov</cp:lastModifiedBy>
  <cp:revision>1</cp:revision>
  <dcterms:created xsi:type="dcterms:W3CDTF">2018-01-24T13:52:00Z</dcterms:created>
  <dcterms:modified xsi:type="dcterms:W3CDTF">2018-01-24T13:53:00Z</dcterms:modified>
</cp:coreProperties>
</file>